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Иркинджоновича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</w:t>
      </w:r>
      <w:r>
        <w:rPr>
          <w:rFonts w:ascii="Times New Roman" w:eastAsia="Times New Roman" w:hAnsi="Times New Roman" w:cs="Times New Roman"/>
          <w:sz w:val="28"/>
          <w:szCs w:val="28"/>
        </w:rPr>
        <w:t>190</w:t>
      </w:r>
      <w:r>
        <w:rPr>
          <w:rFonts w:ascii="Times New Roman" w:eastAsia="Times New Roman" w:hAnsi="Times New Roman" w:cs="Times New Roman"/>
          <w:sz w:val="28"/>
          <w:szCs w:val="28"/>
        </w:rPr>
        <w:t>58865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Исроилов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50519058865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Исроилова Э.И.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Исроилова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Иркинджоновича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2032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0412365400665020322520176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